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aps w:val="true"/>
          <w:color w:val="auto"/>
          <w:spacing w:val="0"/>
          <w:position w:val="0"/>
          <w:sz w:val="28"/>
          <w:shd w:fill="auto" w:val="clear"/>
        </w:rPr>
      </w:pPr>
      <w:r>
        <w:rPr>
          <w:rFonts w:ascii="Calibri" w:hAnsi="Calibri" w:cs="Calibri" w:eastAsia="Calibri"/>
          <w:b/>
          <w:color w:val="auto"/>
          <w:spacing w:val="0"/>
          <w:position w:val="0"/>
          <w:sz w:val="28"/>
          <w:shd w:fill="auto" w:val="clear"/>
        </w:rPr>
        <w:t xml:space="preserve">Consignes de présentation des résumés pour le colloque RX et Matière 201</w:t>
      </w:r>
      <w:r>
        <w:rPr>
          <w:rFonts w:ascii="Calibri" w:hAnsi="Calibri" w:cs="Calibri" w:eastAsia="Calibri"/>
          <w:b/>
          <w:caps w:val="true"/>
          <w:color w:val="auto"/>
          <w:spacing w:val="0"/>
          <w:position w:val="0"/>
          <w:sz w:val="28"/>
          <w:shd w:fill="auto" w:val="clear"/>
        </w:rPr>
        <w:t xml:space="preserve">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M.R. </w:t>
      </w:r>
      <w:r>
        <w:rPr>
          <w:rFonts w:ascii="Calibri" w:hAnsi="Calibri" w:cs="Calibri" w:eastAsia="Calibri"/>
          <w:color w:val="auto"/>
          <w:spacing w:val="0"/>
          <w:position w:val="0"/>
          <w:sz w:val="22"/>
          <w:u w:val="single"/>
          <w:shd w:fill="auto" w:val="clear"/>
        </w:rPr>
        <w:t xml:space="preserve">Thefirst</w:t>
      </w: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 E.D Minutes</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et S.B. Last</w:t>
      </w:r>
      <w:r>
        <w:rPr>
          <w:rFonts w:ascii="Calibri" w:hAnsi="Calibri" w:cs="Calibri" w:eastAsia="Calibri"/>
          <w:color w:val="auto"/>
          <w:spacing w:val="0"/>
          <w:position w:val="0"/>
          <w:sz w:val="22"/>
          <w:shd w:fill="auto" w:val="clear"/>
          <w:vertAlign w:val="superscript"/>
        </w:rPr>
        <w:t xml:space="preserve">3</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1</w:t>
      </w:r>
      <w:r>
        <w:rPr>
          <w:rFonts w:ascii="Calibri" w:hAnsi="Calibri" w:cs="Calibri" w:eastAsia="Calibri"/>
          <w:color w:val="auto"/>
          <w:spacing w:val="0"/>
          <w:position w:val="0"/>
          <w:sz w:val="22"/>
          <w:shd w:fill="auto" w:val="clear"/>
        </w:rPr>
        <w:t xml:space="preserve">Laboratoire de physique, Université du Monde Réel, adresse, code postal, ville, pays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Laboratoire de chimie, Université nationale, adresse, code postal, ville, pays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vertAlign w:val="superscript"/>
        </w:rPr>
        <w:t xml:space="preserve">3</w:t>
      </w:r>
      <w:r>
        <w:rPr>
          <w:rFonts w:ascii="Calibri" w:hAnsi="Calibri" w:cs="Calibri" w:eastAsia="Calibri"/>
          <w:color w:val="auto"/>
          <w:spacing w:val="0"/>
          <w:position w:val="0"/>
          <w:sz w:val="22"/>
          <w:shd w:fill="auto" w:val="clear"/>
        </w:rPr>
        <w:t xml:space="preserve">Laboratoire de toxicologie, Centre de recherche technique, adresse, code postal, ville, pays</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Courriel :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thefirst@jesmile.zk</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567" w:leader="none"/>
        </w:tabs>
        <w:spacing w:before="0" w:after="0" w:line="240"/>
        <w:ind w:right="0" w:left="0" w:firstLine="0"/>
        <w:jc w:val="both"/>
        <w:rPr>
          <w:rFonts w:ascii="Calibri" w:hAnsi="Calibri" w:cs="Calibri" w:eastAsia="Calibri"/>
          <w:color w:val="222222"/>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222222"/>
          <w:spacing w:val="0"/>
          <w:position w:val="0"/>
          <w:sz w:val="22"/>
          <w:shd w:fill="auto" w:val="clear"/>
        </w:rPr>
        <w:t xml:space="preserve">Le colloque RX et Matière 2019 aura lieu au domaine de l’Asnée à Villers-les-Nancy du 19 au 22 novembre 2019. Seront acceptés des communications orales et des posters.</w:t>
      </w:r>
    </w:p>
    <w:p>
      <w:pPr>
        <w:tabs>
          <w:tab w:val="left" w:pos="567" w:leader="none"/>
        </w:tabs>
        <w:spacing w:before="0" w:after="0" w:line="240"/>
        <w:ind w:right="0" w:left="0" w:firstLine="0"/>
        <w:jc w:val="both"/>
        <w:rPr>
          <w:rFonts w:ascii="Calibri" w:hAnsi="Calibri" w:cs="Calibri" w:eastAsia="Calibri"/>
          <w:color w:val="222222"/>
          <w:spacing w:val="0"/>
          <w:position w:val="0"/>
          <w:sz w:val="22"/>
          <w:shd w:fill="auto" w:val="clear"/>
        </w:rPr>
      </w:pPr>
      <w:r>
        <w:rPr>
          <w:rFonts w:ascii="Calibri" w:hAnsi="Calibri" w:cs="Calibri" w:eastAsia="Calibri"/>
          <w:color w:val="222222"/>
          <w:spacing w:val="0"/>
          <w:position w:val="0"/>
          <w:sz w:val="22"/>
          <w:shd w:fill="auto" w:val="clear"/>
        </w:rPr>
        <w:tab/>
        <w:t xml:space="preserve">Votre résumé </w:t>
      </w:r>
      <w:r>
        <w:rPr>
          <w:rFonts w:ascii="Calibri" w:hAnsi="Calibri" w:cs="Calibri" w:eastAsia="Calibri"/>
          <w:b/>
          <w:color w:val="222222"/>
          <w:spacing w:val="0"/>
          <w:position w:val="0"/>
          <w:sz w:val="22"/>
          <w:shd w:fill="auto" w:val="clear"/>
        </w:rPr>
        <w:t xml:space="preserve">de 2 pages maximum </w:t>
      </w:r>
      <w:r>
        <w:rPr>
          <w:rFonts w:ascii="Calibri" w:hAnsi="Calibri" w:cs="Calibri" w:eastAsia="Calibri"/>
          <w:color w:val="222222"/>
          <w:spacing w:val="0"/>
          <w:position w:val="0"/>
          <w:sz w:val="22"/>
          <w:shd w:fill="auto" w:val="clear"/>
        </w:rPr>
        <w:t xml:space="preserve">doit être présenté au format A4 </w:t>
      </w:r>
      <w:r>
        <w:rPr>
          <w:rFonts w:ascii="Calibri" w:hAnsi="Calibri" w:cs="Calibri" w:eastAsia="Calibri"/>
          <w:b/>
          <w:color w:val="222222"/>
          <w:spacing w:val="0"/>
          <w:position w:val="0"/>
          <w:sz w:val="22"/>
          <w:shd w:fill="auto" w:val="clear"/>
        </w:rPr>
        <w:t xml:space="preserve">(document WORD)</w:t>
      </w:r>
      <w:r>
        <w:rPr>
          <w:rFonts w:ascii="Calibri" w:hAnsi="Calibri" w:cs="Calibri" w:eastAsia="Calibri"/>
          <w:color w:val="222222"/>
          <w:spacing w:val="0"/>
          <w:position w:val="0"/>
          <w:sz w:val="22"/>
          <w:shd w:fill="auto" w:val="clear"/>
        </w:rPr>
        <w:t xml:space="preserve">, sur une seule colonne, avec des marges (haut, bas, gauche, droite) de 2,5 cm (comme le présent document). Commencer à taper le texte ici (à environ 7 cm du haut de la page). Utiliser la police Calibri 11 pt (sauf pour le titre, qui doit être en 14 pt, en gras et en minuscules). Le titre, les noms d’auteurs, les adresses postales et l’adresse de courriel de l’auteur à qui doit être envoyée toute correspondance doivent être centrés. Dans le corps du résumé, chaque paragraphe doit commencer par une tabulation de 1 cm. Le corps du texte doit être justifié (aligné à gauche et à droite).</w:t>
      </w:r>
    </w:p>
    <w:p>
      <w:pPr>
        <w:tabs>
          <w:tab w:val="left" w:pos="567" w:leader="none"/>
        </w:tabs>
        <w:spacing w:before="0" w:after="0" w:line="240"/>
        <w:ind w:right="0" w:left="0" w:firstLine="0"/>
        <w:jc w:val="both"/>
        <w:rPr>
          <w:rFonts w:ascii="Calibri" w:hAnsi="Calibri" w:cs="Calibri" w:eastAsia="Calibri"/>
          <w:color w:val="222222"/>
          <w:spacing w:val="0"/>
          <w:position w:val="0"/>
          <w:sz w:val="22"/>
          <w:shd w:fill="auto" w:val="clear"/>
        </w:rPr>
      </w:pPr>
      <w:r>
        <w:rPr>
          <w:rFonts w:ascii="Calibri" w:hAnsi="Calibri" w:cs="Calibri" w:eastAsia="Calibri"/>
          <w:color w:val="222222"/>
          <w:spacing w:val="0"/>
          <w:position w:val="0"/>
          <w:sz w:val="22"/>
          <w:shd w:fill="auto" w:val="clear"/>
        </w:rPr>
        <w:tab/>
        <w:t xml:space="preserve">Le résumé peut comporter des figures (en noir et blanc) et des tableaux, accompagnés d’une légende et numérotés en continu en chiffres arabes. Pour les légendes, utiliser une police de 10 pt. Eviter les lignes verticales dans les tableaux. Les figures doivent être en haute résolution, de forme et de qualité convenables pour la reproduction (voir l’exemple ci-dessous).</w:t>
      </w:r>
    </w:p>
    <w:p>
      <w:pPr>
        <w:tabs>
          <w:tab w:val="left" w:pos="567" w:leader="none"/>
        </w:tabs>
        <w:spacing w:before="0" w:after="0" w:line="240"/>
        <w:ind w:right="0" w:left="0" w:firstLine="0"/>
        <w:jc w:val="both"/>
        <w:rPr>
          <w:rFonts w:ascii="Calibri" w:hAnsi="Calibri" w:cs="Calibri" w:eastAsia="Calibri"/>
          <w:color w:val="222222"/>
          <w:spacing w:val="0"/>
          <w:position w:val="0"/>
          <w:sz w:val="22"/>
          <w:shd w:fill="auto" w:val="clear"/>
        </w:rPr>
      </w:pPr>
      <w:r>
        <w:rPr>
          <w:rFonts w:ascii="Calibri" w:hAnsi="Calibri" w:cs="Calibri" w:eastAsia="Calibri"/>
          <w:color w:val="222222"/>
          <w:spacing w:val="0"/>
          <w:position w:val="0"/>
          <w:sz w:val="22"/>
          <w:shd w:fill="auto" w:val="clear"/>
        </w:rPr>
        <w:tab/>
        <w:t xml:space="preserve">Pour les références, trois formats de présentation sont possibles [1-3] : (Beep, 2010), (Noise &amp; Sound, 2001; Tuut et al., 1998) ou Tuut et al. (1998) ; voir les exemples ci-dessous. Sauter une ligne avant les références, ainsi qu’avant les remerciements.</w:t>
      </w:r>
    </w:p>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67" w:leader="none"/>
        </w:tabs>
        <w:spacing w:before="0" w:after="0" w:line="240"/>
        <w:ind w:right="0" w:left="0" w:firstLine="0"/>
        <w:jc w:val="center"/>
        <w:rPr>
          <w:rFonts w:ascii="Calibri" w:hAnsi="Calibri" w:cs="Calibri" w:eastAsia="Calibri"/>
          <w:color w:val="auto"/>
          <w:spacing w:val="0"/>
          <w:position w:val="0"/>
          <w:sz w:val="22"/>
          <w:shd w:fill="auto" w:val="clear"/>
        </w:rPr>
      </w:pPr>
      <w:r>
        <w:object w:dxaOrig="8755" w:dyaOrig="6921">
          <v:rect xmlns:o="urn:schemas-microsoft-com:office:office" xmlns:v="urn:schemas-microsoft-com:vml" id="rectole0000000000" style="width:437.750000pt;height:346.05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Figure 1. Figure illustrant la concordance entre la théorie et l’expérience, compte tenu de l’erreur expérimentale. </w:t>
      </w:r>
    </w:p>
    <w:p>
      <w:pPr>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Les résumés doivent être soumis au</w:t>
      </w:r>
      <w:r>
        <w:rPr>
          <w:rFonts w:ascii="Calibri" w:hAnsi="Calibri" w:cs="Calibri" w:eastAsia="Calibri"/>
          <w:b/>
          <w:color w:val="auto"/>
          <w:spacing w:val="0"/>
          <w:position w:val="0"/>
          <w:sz w:val="22"/>
          <w:shd w:fill="auto" w:val="clear"/>
        </w:rPr>
        <w:t xml:space="preserve"> format WORD uniquement</w:t>
      </w:r>
      <w:r>
        <w:rPr>
          <w:rFonts w:ascii="Calibri" w:hAnsi="Calibri" w:cs="Calibri" w:eastAsia="Calibri"/>
          <w:color w:val="auto"/>
          <w:spacing w:val="0"/>
          <w:position w:val="0"/>
          <w:sz w:val="22"/>
          <w:shd w:fill="auto" w:val="clear"/>
        </w:rPr>
        <w:t xml:space="preserve"> sur le site du colloque :</w:t>
      </w:r>
      <w:r>
        <w:rPr>
          <w:rFonts w:ascii="TimesNewRomanPSMT" w:hAnsi="TimesNewRomanPSMT" w:cs="TimesNewRomanPSMT" w:eastAsia="TimesNewRomanPSMT"/>
          <w:color w:val="0000FF"/>
          <w:spacing w:val="0"/>
          <w:position w:val="0"/>
          <w:sz w:val="22"/>
          <w:shd w:fill="auto" w:val="clear"/>
        </w:rPr>
        <w:t xml:space="preserve"> </w:t>
      </w:r>
      <w:hyperlink xmlns:r="http://schemas.openxmlformats.org/officeDocument/2006/relationships" r:id="docRId3">
        <w:r>
          <w:rPr>
            <w:rFonts w:ascii="TimesNewRomanPSMT" w:hAnsi="TimesNewRomanPSMT" w:cs="TimesNewRomanPSMT" w:eastAsia="TimesNewRomanPSMT"/>
            <w:color w:val="0000FF"/>
            <w:spacing w:val="0"/>
            <w:position w:val="0"/>
            <w:sz w:val="22"/>
            <w:u w:val="single"/>
            <w:shd w:fill="auto" w:val="clear"/>
          </w:rPr>
          <w:t xml:space="preserve">http://www.rayonsxetmatiere.org/</w:t>
        </w:r>
      </w:hyperlink>
      <w:r>
        <w:rPr>
          <w:rFonts w:ascii="Calibri" w:hAnsi="Calibri" w:cs="Calibri" w:eastAsia="Calibri"/>
          <w:color w:val="auto"/>
          <w:spacing w:val="0"/>
          <w:position w:val="0"/>
          <w:sz w:val="22"/>
          <w:shd w:fill="auto" w:val="clear"/>
        </w:rPr>
        <w:t xml:space="preserve">. La date limite de soumission des résumés est le </w:t>
      </w:r>
      <w:r>
        <w:rPr>
          <w:rFonts w:ascii="Calibri" w:hAnsi="Calibri" w:cs="Calibri" w:eastAsia="Calibri"/>
          <w:b/>
          <w:color w:val="auto"/>
          <w:spacing w:val="0"/>
          <w:position w:val="0"/>
          <w:sz w:val="22"/>
          <w:shd w:fill="auto" w:val="clear"/>
        </w:rPr>
        <w:t xml:space="preserve">5 Septembre 2019</w:t>
      </w:r>
      <w:r>
        <w:rPr>
          <w:rFonts w:ascii="Calibri" w:hAnsi="Calibri" w:cs="Calibri" w:eastAsia="Calibri"/>
          <w:color w:val="auto"/>
          <w:spacing w:val="0"/>
          <w:position w:val="0"/>
          <w:sz w:val="22"/>
          <w:shd w:fill="auto" w:val="clear"/>
        </w:rPr>
        <w:t xml:space="preserve">.</w:t>
      </w:r>
    </w:p>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Sur la dernière page, les auteurs doivent indiquer auquel des thèmes de l’appel à communication se rapporte leur proposition, et préciser s’ils préfèrent une communication orale ou un poster. Les résumés seront évalués par le comité scientifique de RX et Matière. La sélection de votre résumé oral/poster vous sera communiquée avant la fin octobre 2019.</w:t>
      </w:r>
    </w:p>
    <w:p>
      <w:pPr>
        <w:tabs>
          <w:tab w:val="left" w:pos="567"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i/>
          <w:color w:val="auto"/>
          <w:spacing w:val="0"/>
          <w:position w:val="0"/>
          <w:sz w:val="22"/>
          <w:shd w:fill="auto" w:val="clear"/>
        </w:rPr>
        <w:t xml:space="preserve">Remerciements </w:t>
      </w:r>
      <w:r>
        <w:rPr>
          <w:rFonts w:ascii="Calibri" w:hAnsi="Calibri" w:cs="Calibri" w:eastAsia="Calibri"/>
          <w:color w:val="auto"/>
          <w:spacing w:val="0"/>
          <w:position w:val="0"/>
          <w:sz w:val="22"/>
          <w:shd w:fill="auto" w:val="clear"/>
        </w:rPr>
        <w:t xml:space="preserve">: Cette étude a été financée par le </w:t>
      </w:r>
      <w:r>
        <w:rPr>
          <w:rFonts w:ascii="Calibri" w:hAnsi="Calibri" w:cs="Calibri" w:eastAsia="Calibri"/>
          <w:i/>
          <w:color w:val="auto"/>
          <w:spacing w:val="0"/>
          <w:position w:val="0"/>
          <w:sz w:val="22"/>
          <w:shd w:fill="auto" w:val="clear"/>
        </w:rPr>
        <w:t xml:space="preserve">National Health and Safety</w:t>
      </w:r>
      <w:r>
        <w:rPr>
          <w:rFonts w:ascii="Calibri" w:hAnsi="Calibri" w:cs="Calibri" w:eastAsia="Calibr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Council</w:t>
      </w:r>
      <w:r>
        <w:rPr>
          <w:rFonts w:ascii="Calibri" w:hAnsi="Calibri" w:cs="Calibri" w:eastAsia="Calibri"/>
          <w:color w:val="auto"/>
          <w:spacing w:val="0"/>
          <w:position w:val="0"/>
          <w:sz w:val="22"/>
          <w:shd w:fill="auto" w:val="clear"/>
        </w:rPr>
        <w:t xml:space="preserve"> (subvention A1/001).</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Noise, D.B., &amp; Sound, W.A.V. (2001). </w:t>
      </w:r>
      <w:r>
        <w:rPr>
          <w:rFonts w:ascii="Calibri" w:hAnsi="Calibri" w:cs="Calibri" w:eastAsia="Calibri"/>
          <w:i/>
          <w:color w:val="auto"/>
          <w:spacing w:val="0"/>
          <w:position w:val="0"/>
          <w:sz w:val="22"/>
          <w:shd w:fill="auto" w:val="clear"/>
        </w:rPr>
        <w:t xml:space="preserve">Perspectives in Chemical Analysis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 Principles, Techniques and Applications.</w:t>
      </w:r>
      <w:r>
        <w:rPr>
          <w:rFonts w:ascii="Calibri" w:hAnsi="Calibri" w:cs="Calibri" w:eastAsia="Calibri"/>
          <w:color w:val="auto"/>
          <w:spacing w:val="0"/>
          <w:position w:val="0"/>
          <w:sz w:val="22"/>
          <w:shd w:fill="auto" w:val="clear"/>
        </w:rPr>
        <w:t xml:space="preserve"> New York, USA</w:t>
      </w:r>
      <w:r>
        <w:rPr>
          <w:rFonts w:ascii="Calibri" w:hAnsi="Calibri" w:cs="Calibri" w:eastAsia="Calibri"/>
          <w:color w:val="auto"/>
          <w:spacing w:val="0"/>
          <w:position w:val="0"/>
          <w:sz w:val="18"/>
          <w:shd w:fill="auto" w:val="clear"/>
        </w:rPr>
        <w:t xml:space="preserve"> : </w:t>
      </w:r>
      <w:r>
        <w:rPr>
          <w:rFonts w:ascii="Calibri" w:hAnsi="Calibri" w:cs="Calibri" w:eastAsia="Calibri"/>
          <w:color w:val="auto"/>
          <w:spacing w:val="0"/>
          <w:position w:val="0"/>
          <w:sz w:val="22"/>
          <w:shd w:fill="auto" w:val="clear"/>
        </w:rPr>
        <w:t xml:space="preserve">John Wiley and Sons, Inc.</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Beep, S. (2010). </w:t>
      </w:r>
      <w:r>
        <w:rPr>
          <w:rFonts w:ascii="Calibri" w:hAnsi="Calibri" w:cs="Calibri" w:eastAsia="Calibri"/>
          <w:i/>
          <w:color w:val="auto"/>
          <w:spacing w:val="0"/>
          <w:position w:val="0"/>
          <w:sz w:val="22"/>
          <w:shd w:fill="auto" w:val="clear"/>
        </w:rPr>
        <w:t xml:space="preserve">J. Toxicology and Aerosol</w:t>
      </w:r>
      <w:r>
        <w:rPr>
          <w:rFonts w:ascii="Calibri" w:hAnsi="Calibri" w:cs="Calibri" w:eastAsia="Calibri"/>
          <w:color w:val="auto"/>
          <w:spacing w:val="0"/>
          <w:position w:val="0"/>
          <w:sz w:val="22"/>
          <w:shd w:fill="auto" w:val="clear"/>
        </w:rPr>
        <w:t xml:space="preserve">, 2, 1234-1243.</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Tuut, B., Cyclone, D., &amp; Wipes, N. (1999). dans les</w:t>
      </w:r>
      <w:r>
        <w:rPr>
          <w:rFonts w:ascii="Calibri" w:hAnsi="Calibri" w:cs="Calibri" w:eastAsia="Calibri"/>
          <w:i/>
          <w:color w:val="auto"/>
          <w:spacing w:val="0"/>
          <w:position w:val="0"/>
          <w:sz w:val="22"/>
          <w:shd w:fill="auto" w:val="clear"/>
        </w:rPr>
        <w:t xml:space="preserve"> Actes de la conférence sur la surveillance de l’air (AIRMON 2014)</w:t>
      </w:r>
      <w:r>
        <w:rPr>
          <w:rFonts w:ascii="Calibri" w:hAnsi="Calibri" w:cs="Calibri" w:eastAsia="Calibri"/>
          <w:color w:val="auto"/>
          <w:spacing w:val="0"/>
          <w:position w:val="0"/>
          <w:sz w:val="22"/>
          <w:shd w:fill="auto" w:val="clear"/>
        </w:rPr>
        <w:t xml:space="preserve">, Marseille (France), 631-633.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Indiquer le nom de la personne à contacter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Nom :</w:t>
        <w:tab/>
        <w:tab/>
        <w:tab/>
        <w:tab/>
        <w:tab/>
        <w:t xml:space="preserve">Prénom :</w:t>
        <w:tab/>
        <w:tab/>
        <w:tab/>
        <w:tab/>
        <w:t xml:space="preserve">Courriel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Indiquer le thème de votre présentation :</w:t>
      </w:r>
    </w:p>
    <w:p>
      <w:pPr>
        <w:spacing w:before="0" w:after="0" w:line="240"/>
        <w:ind w:right="0" w:left="0" w:firstLine="0"/>
        <w:jc w:val="both"/>
        <w:rPr>
          <w:rFonts w:ascii="Calibri" w:hAnsi="Calibri" w:cs="Calibri" w:eastAsia="Calibri"/>
          <w:b/>
          <w:color w:val="auto"/>
          <w:spacing w:val="0"/>
          <w:position w:val="0"/>
          <w:sz w:val="22"/>
          <w:shd w:fill="auto" w:val="clear"/>
        </w:rPr>
      </w:pP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Communications d’intérêt transversal</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Instrumentation - pr</w:t>
      </w:r>
      <w:r>
        <w:rPr>
          <w:rFonts w:ascii="Calibri" w:hAnsi="Calibri" w:cs="Calibri" w:eastAsia="Calibri"/>
          <w:color w:val="auto"/>
          <w:spacing w:val="0"/>
          <w:position w:val="0"/>
          <w:sz w:val="22"/>
          <w:shd w:fill="auto" w:val="clear"/>
        </w:rPr>
        <w:t xml:space="preserve">ésentations des constructeurs</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Microstructure, texture, contrainte</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Chimie du solide, chimie des matériaux</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Métallurgie</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Propriétés électroniques et structurales</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Systèmes naturels complexes</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Matériaux désordonnés, verres, liquides</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Matériaux hétérogènes : matériaux de grande diffusion, anciens et patrimoniaux</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Surfaces, interfaces, nanostructures</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 situ, operando</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Matériaux sous fortes sollicitations</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Haute résolution temporelle, cohérence</w:t>
      </w:r>
    </w:p>
    <w:p>
      <w:pPr>
        <w:spacing w:before="0" w:after="0" w:line="240"/>
        <w:ind w:right="0" w:left="284" w:hanging="284"/>
        <w:jc w:val="both"/>
        <w:rPr>
          <w:rFonts w:ascii="Calibri" w:hAnsi="Calibri" w:cs="Calibri" w:eastAsia="Calibri"/>
          <w:color w:val="auto"/>
          <w:spacing w:val="0"/>
          <w:position w:val="0"/>
          <w:sz w:val="22"/>
          <w:shd w:fill="auto" w:val="clear"/>
        </w:rPr>
      </w:pPr>
    </w:p>
    <w:p>
      <w:pPr>
        <w:spacing w:before="0" w:after="0" w:line="240"/>
        <w:ind w:right="0" w:left="284" w:hanging="284"/>
        <w:jc w:val="both"/>
        <w:rPr>
          <w:rFonts w:ascii="Calibri" w:hAnsi="Calibri" w:cs="Calibri" w:eastAsia="Calibri"/>
          <w:color w:val="auto"/>
          <w:spacing w:val="0"/>
          <w:position w:val="0"/>
          <w:sz w:val="22"/>
          <w:shd w:fill="auto" w:val="clear"/>
        </w:rPr>
      </w:pPr>
    </w:p>
    <w:p>
      <w:pPr>
        <w:spacing w:before="0" w:after="0" w:line="240"/>
        <w:ind w:right="0" w:left="284" w:hanging="284"/>
        <w:jc w:val="both"/>
        <w:rPr>
          <w:rFonts w:ascii="Calibri" w:hAnsi="Calibri" w:cs="Calibri" w:eastAsia="Calibri"/>
          <w:color w:val="auto"/>
          <w:spacing w:val="0"/>
          <w:position w:val="0"/>
          <w:sz w:val="22"/>
          <w:shd w:fill="auto" w:val="clear"/>
        </w:rPr>
      </w:pPr>
    </w:p>
    <w:p>
      <w:pPr>
        <w:spacing w:before="0" w:after="0" w:line="240"/>
        <w:ind w:right="0" w:left="284" w:hanging="284"/>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Indiquer votre mode de présentation préféré : </w:t>
      </w:r>
    </w:p>
    <w:p>
      <w:pPr>
        <w:spacing w:before="0" w:after="0" w:line="240"/>
        <w:ind w:right="0" w:left="284" w:hanging="284"/>
        <w:jc w:val="both"/>
        <w:rPr>
          <w:rFonts w:ascii="Calibri" w:hAnsi="Calibri" w:cs="Calibri" w:eastAsia="Calibri"/>
          <w:b/>
          <w:color w:val="auto"/>
          <w:spacing w:val="0"/>
          <w:position w:val="0"/>
          <w:sz w:val="22"/>
          <w:shd w:fill="auto" w:val="clear"/>
        </w:rPr>
      </w:pP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Communication orale</w:t>
      </w:r>
      <w:r>
        <w:rPr>
          <w:rFonts w:ascii="Calibri" w:hAnsi="Calibri" w:cs="Calibri" w:eastAsia="Calibri"/>
          <w:color w:val="auto"/>
          <w:spacing w:val="0"/>
          <w:position w:val="0"/>
          <w:sz w:val="22"/>
          <w:shd w:fill="auto" w:val="clear"/>
          <w:vertAlign w:val="superscript"/>
        </w:rPr>
        <w:t xml:space="preserve">*</w:t>
      </w:r>
      <w:r>
        <w:rPr>
          <w:rFonts w:ascii="Calibri" w:hAnsi="Calibri" w:cs="Calibri" w:eastAsia="Calibri"/>
          <w:color w:val="auto"/>
          <w:spacing w:val="0"/>
          <w:position w:val="0"/>
          <w:sz w:val="22"/>
          <w:shd w:fill="auto" w:val="clear"/>
        </w:rPr>
        <w:t xml:space="preserve"> </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Poster</w:t>
      </w:r>
    </w:p>
    <w:p>
      <w:pPr>
        <w:spacing w:before="0" w:after="0" w:line="240"/>
        <w:ind w:right="0" w:left="284" w:hanging="284"/>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Aucune préférence</w:t>
      </w:r>
    </w:p>
    <w:p>
      <w:pPr>
        <w:spacing w:before="0" w:after="0" w:line="240"/>
        <w:ind w:right="0" w:left="284" w:hanging="284"/>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Mode="External" Target="http://www.rayonsxetmatiere.org/" Id="docRId3" Type="http://schemas.openxmlformats.org/officeDocument/2006/relationships/hyperlink" /><Relationship Target="styles.xml" Id="docRId5" Type="http://schemas.openxmlformats.org/officeDocument/2006/relationships/styles" /><Relationship TargetMode="External" Target="mailto:thefirst@jesmile.zk" Id="docRId0" Type="http://schemas.openxmlformats.org/officeDocument/2006/relationships/hyperlink" /><Relationship Target="media/image0.wmf" Id="docRId2" Type="http://schemas.openxmlformats.org/officeDocument/2006/relationships/image" /><Relationship Target="numbering.xml" Id="docRId4" Type="http://schemas.openxmlformats.org/officeDocument/2006/relationships/numbering" /></Relationships>
</file>